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附件1：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 </w:t>
      </w: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艺术与传媒学院</w:t>
      </w:r>
      <w:r>
        <w:rPr>
          <w:rFonts w:hint="eastAsia" w:ascii="仿宋_GB2312" w:eastAsia="仿宋_GB2312"/>
          <w:b/>
          <w:bCs/>
          <w:sz w:val="32"/>
          <w:szCs w:val="32"/>
        </w:rPr>
        <w:t>201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8-2019学</w:t>
      </w:r>
      <w:r>
        <w:rPr>
          <w:rFonts w:hint="eastAsia" w:ascii="仿宋_GB2312" w:eastAsia="仿宋_GB2312"/>
          <w:b/>
          <w:bCs/>
          <w:sz w:val="32"/>
          <w:szCs w:val="32"/>
        </w:rPr>
        <w:t>年学生干部竞聘实施方案</w:t>
      </w:r>
      <w:bookmarkEnd w:id="0"/>
    </w:p>
    <w:p>
      <w:pPr>
        <w:spacing w:line="360" w:lineRule="auto"/>
        <w:ind w:left="-1" w:leftChars="-200" w:hanging="419" w:hangingChars="13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为进一步加强我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院</w:t>
      </w:r>
      <w:r>
        <w:rPr>
          <w:rFonts w:hint="eastAsia" w:ascii="仿宋_GB2312" w:hAnsi="宋体" w:eastAsia="仿宋_GB2312"/>
          <w:sz w:val="32"/>
          <w:szCs w:val="32"/>
        </w:rPr>
        <w:t>学生组织建设，</w:t>
      </w:r>
      <w:r>
        <w:rPr>
          <w:rFonts w:hint="eastAsia" w:ascii="仿宋_GB2312" w:eastAsia="仿宋_GB2312"/>
          <w:sz w:val="32"/>
          <w:szCs w:val="32"/>
        </w:rPr>
        <w:t>选拔一批政治思想过硬、专业素质优秀、工作能力突出的学生加入学生组织，建设一支高素质学生干部队伍，根据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hAnsi="宋体" w:eastAsia="仿宋_GB2312"/>
          <w:sz w:val="32"/>
          <w:szCs w:val="32"/>
        </w:rPr>
        <w:t>团委会、学生会以及社团联合会对学生干部</w:t>
      </w:r>
      <w:r>
        <w:rPr>
          <w:rFonts w:hint="eastAsia" w:ascii="仿宋_GB2312" w:eastAsia="仿宋_GB2312"/>
          <w:sz w:val="32"/>
          <w:szCs w:val="32"/>
        </w:rPr>
        <w:t>的需求，特制定本方案。</w:t>
      </w:r>
    </w:p>
    <w:p>
      <w:pPr>
        <w:spacing w:line="360" w:lineRule="auto"/>
        <w:ind w:firstLine="64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</w:rPr>
        <w:t>岗位设置及人数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主席团：总计六名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分团委副书记  1名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学生会主席    1名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常务副主席    1名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副主席        3名（1名兼任记者团团长）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记者团：团长一名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各正部长 ：组织部、青工部、宣传部、文艺部、办公室、纪检部、学科部、生活部、体育部各1名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各副部长 ：1至2名</w:t>
      </w:r>
    </w:p>
    <w:p>
      <w:pPr>
        <w:spacing w:line="44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记者团部长：摄影部、网络部、新闻部各1名</w:t>
      </w:r>
    </w:p>
    <w:p>
      <w:pPr>
        <w:spacing w:line="360" w:lineRule="auto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二、基本原则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1.德才兼备、任人唯贤的原则；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2.群众公认、注重实绩的原则；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3.公开、平等、竞争、择优的原则；</w:t>
      </w:r>
    </w:p>
    <w:p>
      <w:pPr>
        <w:spacing w:line="360" w:lineRule="auto"/>
        <w:ind w:firstLine="640" w:firstLineChars="200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三、竞聘的基本条件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.具有坚定正确的政治理想，热爱祖国、热爱集体、热爱劳动，模范执行《</w:t>
      </w:r>
      <w:r>
        <w:rPr>
          <w:rFonts w:hint="eastAsia" w:ascii="仿宋_GB2312" w:eastAsia="仿宋_GB2312"/>
          <w:sz w:val="32"/>
          <w:szCs w:val="32"/>
          <w:lang w:eastAsia="zh-CN"/>
        </w:rPr>
        <w:t>湖北商贸学院</w:t>
      </w:r>
      <w:r>
        <w:rPr>
          <w:rFonts w:hint="eastAsia" w:ascii="仿宋_GB2312" w:eastAsia="仿宋_GB2312"/>
          <w:sz w:val="32"/>
          <w:szCs w:val="32"/>
        </w:rPr>
        <w:t>大学学生手册》中的要求，尊敬师长、团结同学，德智体美劳全面发展。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.能严格要求自己，</w:t>
      </w:r>
      <w:r>
        <w:rPr>
          <w:rFonts w:ascii="仿宋_GB2312" w:eastAsia="仿宋_GB2312"/>
          <w:sz w:val="32"/>
          <w:szCs w:val="32"/>
        </w:rPr>
        <w:t>群众基础良好，能够</w:t>
      </w:r>
      <w:r>
        <w:rPr>
          <w:rFonts w:hint="eastAsia" w:ascii="仿宋_GB2312" w:eastAsia="仿宋_GB2312"/>
          <w:sz w:val="32"/>
          <w:szCs w:val="32"/>
        </w:rPr>
        <w:t>带领同学、服务同学，言行一致，具有先锋模范作用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熟悉掌握竞争职位的工作内容和职责，</w:t>
      </w:r>
      <w:r>
        <w:rPr>
          <w:rFonts w:ascii="仿宋_GB2312" w:eastAsia="仿宋_GB2312"/>
          <w:sz w:val="32"/>
          <w:szCs w:val="32"/>
        </w:rPr>
        <w:t>工作能力强，</w:t>
      </w:r>
      <w:r>
        <w:rPr>
          <w:rFonts w:hint="eastAsia" w:ascii="仿宋_GB2312" w:eastAsia="仿宋_GB2312"/>
          <w:sz w:val="32"/>
          <w:szCs w:val="32"/>
        </w:rPr>
        <w:t>认真踏实，</w:t>
      </w:r>
      <w:r>
        <w:rPr>
          <w:rFonts w:ascii="仿宋_GB2312" w:eastAsia="仿宋_GB2312"/>
          <w:sz w:val="32"/>
          <w:szCs w:val="32"/>
        </w:rPr>
        <w:t>有良好的组织协调能力，较强的创新意识，</w:t>
      </w:r>
      <w:r>
        <w:rPr>
          <w:rFonts w:hint="eastAsia" w:ascii="仿宋_GB2312" w:eastAsia="仿宋_GB2312"/>
          <w:sz w:val="32"/>
          <w:szCs w:val="32"/>
        </w:rPr>
        <w:t>以及较好的分析问题和解决问题的能力。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具有较强的</w:t>
      </w:r>
      <w:r>
        <w:rPr>
          <w:rFonts w:hint="eastAsia" w:ascii="仿宋_GB2312" w:eastAsia="仿宋_GB2312"/>
          <w:sz w:val="32"/>
          <w:szCs w:val="32"/>
        </w:rPr>
        <w:t>文字功底、</w:t>
      </w:r>
      <w:r>
        <w:rPr>
          <w:rFonts w:ascii="仿宋_GB2312" w:eastAsia="仿宋_GB2312"/>
          <w:sz w:val="32"/>
          <w:szCs w:val="32"/>
        </w:rPr>
        <w:t>语言表达能力和领导能力，善于沟通与交际。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热爱学生干部工作，有较强的奉献精神。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.学习成绩良好，大学期间无任何违纪记录。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7.原则上须担任院团委、院学生会、班级班长、班级团支书等学生干部以上职务并具有一年以上工作经历。</w:t>
      </w:r>
    </w:p>
    <w:p>
      <w:pPr>
        <w:spacing w:line="360" w:lineRule="auto"/>
        <w:ind w:firstLine="643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竞聘的程序和办法 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1.公布方案。在全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范围内公布竞聘的岗位、报名条件及资格。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2.公开报名。采取组织推荐或个人自荐的方式，按岗位进行报名。填写《</w:t>
      </w:r>
      <w:r>
        <w:rPr>
          <w:rFonts w:hint="eastAsia" w:ascii="仿宋_GB2312" w:eastAsia="仿宋_GB2312"/>
          <w:sz w:val="32"/>
          <w:szCs w:val="32"/>
          <w:lang w:eastAsia="zh-CN"/>
        </w:rPr>
        <w:t>艺术与传媒学院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8-2019学</w:t>
      </w:r>
      <w:r>
        <w:rPr>
          <w:rFonts w:hint="eastAsia" w:ascii="仿宋_GB2312" w:eastAsia="仿宋_GB2312"/>
          <w:sz w:val="32"/>
          <w:szCs w:val="32"/>
        </w:rPr>
        <w:t>年学生干部竞聘报名表》（可从</w:t>
      </w:r>
      <w:r>
        <w:rPr>
          <w:rFonts w:hint="eastAsia" w:ascii="仿宋_GB2312" w:eastAsia="仿宋_GB2312"/>
          <w:sz w:val="32"/>
          <w:szCs w:val="32"/>
          <w:lang w:eastAsia="zh-CN"/>
        </w:rPr>
        <w:t>艺术与传媒学院</w:t>
      </w:r>
      <w:r>
        <w:rPr>
          <w:rFonts w:hint="eastAsia" w:ascii="仿宋_GB2312" w:eastAsia="仿宋_GB2312"/>
          <w:sz w:val="32"/>
          <w:szCs w:val="32"/>
        </w:rPr>
        <w:t>网站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下载）。报名者可自报1—2个岗位并注明是否服从分配。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.召开公开竞聘演讲大会。竞</w:t>
      </w:r>
      <w:r>
        <w:rPr>
          <w:rFonts w:hint="eastAsia" w:ascii="仿宋_GB2312" w:eastAsia="仿宋_GB2312"/>
          <w:sz w:val="32"/>
          <w:szCs w:val="32"/>
        </w:rPr>
        <w:t>聘演讲大会由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团委负责组织，竞聘人员需充分了解竞聘岗位职责，通过自我简介、目前任职工作完成情况、竞聘岗位认识及未来工作设想、自身优势与不足等方面进行详细阐述。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.初步确定拟任职人选。根据干部任职条件和民主测评结果，确定拟任职人选。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.组织考察。对拟任职人选通过个别谈话、民主测评等方式对其勤、德、能、绩等方面的情况进行综合考察。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.讨论决定。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团委在参考对拟任职人选考察情况，充分讨论的基础上，决定任（聘）职人员名单,上报</w:t>
      </w:r>
      <w:r>
        <w:rPr>
          <w:rFonts w:hint="eastAsia" w:ascii="仿宋_GB2312" w:eastAsia="仿宋_GB2312"/>
          <w:sz w:val="32"/>
          <w:szCs w:val="32"/>
          <w:lang w:eastAsia="zh-CN"/>
        </w:rPr>
        <w:t>校团</w:t>
      </w:r>
      <w:r>
        <w:rPr>
          <w:rFonts w:hint="eastAsia" w:ascii="仿宋_GB2312" w:eastAsia="仿宋_GB2312"/>
          <w:sz w:val="32"/>
          <w:szCs w:val="32"/>
        </w:rPr>
        <w:t>委,并在校内公示。</w:t>
      </w:r>
    </w:p>
    <w:p>
      <w:pPr>
        <w:spacing w:line="360" w:lineRule="auto"/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五、工作要求</w:t>
      </w: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院团委、学生会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部门</w:t>
      </w:r>
      <w:r>
        <w:rPr>
          <w:rFonts w:hint="eastAsia" w:ascii="仿宋_GB2312" w:eastAsia="仿宋_GB2312"/>
          <w:sz w:val="32"/>
          <w:szCs w:val="32"/>
        </w:rPr>
        <w:t>要高度重视，加强宣传，按照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团委的要求和统一部署，做好我校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2018-2019学</w:t>
      </w:r>
      <w:r>
        <w:rPr>
          <w:rFonts w:hint="eastAsia" w:ascii="仿宋_GB2312" w:eastAsia="仿宋_GB2312"/>
          <w:sz w:val="32"/>
          <w:szCs w:val="32"/>
        </w:rPr>
        <w:t>年学生干部竞聘的组织和初步审定工作。</w:t>
      </w: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2.参与本次学生干部竞聘工作的部门和人员，要增强工作责任感，严守工作纪律，认真负责地做好各项工作，确保竞聘工作进展顺利。</w:t>
      </w: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3.对在学生干部竞聘工作中营私舞弊者，一经查实，取消当事人竞争资格，已聘任者，解除聘任。对违反纪律者要严肃处理。</w:t>
      </w: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六、本方案由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艺术与传媒学院院</w:t>
      </w:r>
      <w:r>
        <w:rPr>
          <w:rFonts w:hint="eastAsia" w:ascii="黑体" w:hAnsi="黑体" w:eastAsia="黑体" w:cs="黑体"/>
          <w:b/>
          <w:sz w:val="32"/>
          <w:szCs w:val="32"/>
        </w:rPr>
        <w:t>团委负责解释。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</w:t>
      </w:r>
    </w:p>
    <w:p>
      <w:pPr>
        <w:spacing w:line="54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</w:t>
      </w:r>
      <w:r>
        <w:rPr>
          <w:rFonts w:hint="eastAsia" w:ascii="仿宋_GB2312" w:eastAsia="仿宋_GB2312"/>
          <w:sz w:val="32"/>
          <w:szCs w:val="32"/>
          <w:lang w:eastAsia="zh-CN"/>
        </w:rPr>
        <w:t>湖北商贸学院艺术与传媒学院</w:t>
      </w:r>
      <w:r>
        <w:rPr>
          <w:rFonts w:hint="eastAsia" w:ascii="仿宋_GB2312" w:eastAsia="仿宋_GB2312"/>
          <w:sz w:val="32"/>
          <w:szCs w:val="32"/>
        </w:rPr>
        <w:t>委员会</w:t>
      </w:r>
    </w:p>
    <w:p>
      <w:pPr>
        <w:spacing w:line="54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A513"/>
    <w:multiLevelType w:val="singleLevel"/>
    <w:tmpl w:val="5256A513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2394A"/>
    <w:rsid w:val="6E9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2018-06-15T06:47:00Z</dcterms:created>
  <dc:creator>Administrator</dc:creator>
  <cp:lastModifiedBy>Administrator</cp:lastModifiedBy>
  <dcterms:modified xsi:type="dcterms:W3CDTF">2018-06-15T06:47:59Z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